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CA" w:rsidRPr="00900B3B" w:rsidRDefault="00DE47CA" w:rsidP="003002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63A97" w:rsidRPr="00900B3B" w:rsidRDefault="00463A97" w:rsidP="003002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b/>
          <w:sz w:val="28"/>
          <w:szCs w:val="28"/>
          <w:lang w:val="uk-UA"/>
        </w:rPr>
        <w:t>Оприлюднення звіту про виконання річн</w:t>
      </w:r>
      <w:r w:rsidR="00DE47CA" w:rsidRPr="00900B3B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900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</w:t>
      </w:r>
      <w:r w:rsidR="00DE47CA" w:rsidRPr="00900B3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900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 державного нагляду (контролю) за попередній </w:t>
      </w:r>
      <w:r w:rsidR="00DE47CA" w:rsidRPr="00900B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2016 </w:t>
      </w:r>
      <w:r w:rsidRPr="00900B3B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:rsidR="00463A97" w:rsidRPr="00900B3B" w:rsidRDefault="00463A97" w:rsidP="003002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891" w:rsidRPr="00900B3B" w:rsidRDefault="00DE47CA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освіти Харківської міської ради на </w:t>
      </w:r>
      <w:r w:rsidR="004A4891" w:rsidRPr="00900B3B">
        <w:rPr>
          <w:rFonts w:ascii="Times New Roman" w:hAnsi="Times New Roman" w:cs="Times New Roman"/>
          <w:sz w:val="28"/>
          <w:szCs w:val="28"/>
          <w:lang w:val="uk-UA"/>
        </w:rPr>
        <w:t>виконання п. 3 ст. 5 Закону України «Про основні засади державного нагляду (контролю) у сфері господарської діяльності»</w:t>
      </w:r>
      <w:r w:rsidRPr="00900B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A4891" w:rsidRPr="00900B3B">
        <w:rPr>
          <w:rFonts w:ascii="Times New Roman" w:hAnsi="Times New Roman" w:cs="Times New Roman"/>
          <w:sz w:val="28"/>
          <w:szCs w:val="28"/>
          <w:lang w:val="uk-UA"/>
        </w:rPr>
        <w:t>Щороку до 1 квітня органи державного нагляду (контролю) готують звіти про виконання річних планів заходів державного нагляду (контролю) за попередній рік з урахуванням виконання відповідно до компетенції плану комплексних заходів державного нагляду (контролю), оприлюднюють на своїх офіційних веб-сайтах</w:t>
      </w:r>
      <w:r w:rsidRPr="00900B3B">
        <w:rPr>
          <w:rFonts w:ascii="Times New Roman" w:hAnsi="Times New Roman" w:cs="Times New Roman"/>
          <w:sz w:val="28"/>
          <w:szCs w:val="28"/>
          <w:lang w:val="uk-UA"/>
        </w:rPr>
        <w:t>…» оприлюднює інформацію про виконання річного плану заходів державного нагляду (контролю) за попередній 2016 рік</w:t>
      </w:r>
      <w:r w:rsidR="002A4E40" w:rsidRPr="00900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4E40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Державний нагляд (контроль) здійснювався н</w:t>
      </w:r>
      <w:r w:rsidRPr="00900B3B">
        <w:rPr>
          <w:rFonts w:ascii="Times New Roman" w:eastAsia="Calibri" w:hAnsi="Times New Roman" w:cs="Times New Roman"/>
          <w:sz w:val="28"/>
          <w:szCs w:val="28"/>
          <w:lang w:val="uk-UA"/>
        </w:rPr>
        <w:t>а виконання</w:t>
      </w:r>
      <w:r w:rsidRPr="00900B3B">
        <w:rPr>
          <w:rFonts w:ascii="Times New Roman" w:hAnsi="Times New Roman" w:cs="Times New Roman"/>
          <w:sz w:val="28"/>
          <w:szCs w:val="28"/>
          <w:lang w:val="uk-UA"/>
        </w:rPr>
        <w:t xml:space="preserve"> таких нормативно-правових актів: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Закон України «Про основні засади державного нагляду (контролю) у сфері господарської діяльності»;</w:t>
      </w:r>
    </w:p>
    <w:p w:rsidR="002A4E40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постанов Кабінету Міністрів України: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від 30.03.2011 № 311 "Про затвердження критеріїв, за якими оцінюється ступінь ризику від провадження господарської діяльності з надання освітніх послуг у системі загальної середньої і професійно-технічної освіти та визначається періодичність здійснення заходів державного нагляду (контролю)«;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від 08.10.2012 № 910 "Про затвердження критеріїв, за якими оцінюється ступінь ризику від провадження господарської діяльності з надання освітніх послуг у системі дошкільної освіти та визначається періодичність здійснення планових заходів державного нагляду (контролю)«;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від 08.10.2012 № 911 "Про затвердження критеріїв, за якими оцінюється ступінь ризику від провадження господарської діяльності з надання освітніх послуг у системі позашкільної освіти та визначається періодичність здійснення планових заходів державного нагляду (контролю)»;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від 03.05.2012 № 353 «Про затвердження Порядку державного інспектування навчальних закладів»;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наказ ДІНЗ України від 04.07.2012 № 27-а «Про затвердження типових програм комплексних перевірок дошкільних, загальноосвітніх, позашкільних та професійно-технічних навчальних закладів»;</w:t>
      </w:r>
    </w:p>
    <w:p w:rsidR="002A4E40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наказів МОН України: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від 25.01.2008 № 34 «Про затвердження Порядку здійснення державного контролю за діяльністю навчальних закладів»;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 xml:space="preserve">від 20.05.2013 № 560 </w:t>
      </w:r>
      <w:r w:rsidR="00900B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00B3B">
        <w:rPr>
          <w:rFonts w:ascii="Times New Roman" w:hAnsi="Times New Roman" w:cs="Times New Roman"/>
          <w:sz w:val="28"/>
          <w:szCs w:val="28"/>
          <w:lang w:val="uk-UA"/>
        </w:rPr>
        <w:t>Про затвердження уніфікованих форм актів».</w:t>
      </w:r>
    </w:p>
    <w:p w:rsidR="00FD6C10" w:rsidRPr="00900B3B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 xml:space="preserve">Наказ Департаменту науки і освіти Харківської обласної державної адміністрації від 08.12.2015 № 509 </w:t>
      </w:r>
      <w:r w:rsidR="00900B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00B3B">
        <w:rPr>
          <w:rFonts w:ascii="Times New Roman" w:hAnsi="Times New Roman" w:cs="Times New Roman"/>
          <w:sz w:val="28"/>
          <w:szCs w:val="28"/>
          <w:lang w:val="uk-UA"/>
        </w:rPr>
        <w:t>Про організацію державної атестації навчальних закладів Харківської області</w:t>
      </w:r>
      <w:r w:rsidR="00900B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00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891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Перспективний план державного нагляду (контролю) на 2015-2019 роки</w:t>
      </w:r>
    </w:p>
    <w:tbl>
      <w:tblPr>
        <w:tblW w:w="4871" w:type="dxa"/>
        <w:jc w:val="center"/>
        <w:tblInd w:w="-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5"/>
      </w:tblGrid>
      <w:tr w:rsidR="002A4E40" w:rsidRPr="00900B3B" w:rsidTr="002A4E40">
        <w:trPr>
          <w:trHeight w:val="20"/>
          <w:jc w:val="center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роки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ДНЗ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ЗНЗ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ПНЗ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2A4E40" w:rsidRPr="00900B3B" w:rsidTr="002A4E40">
        <w:trPr>
          <w:trHeight w:val="20"/>
          <w:jc w:val="center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A4E40" w:rsidRPr="00900B3B" w:rsidTr="002A4E40">
        <w:trPr>
          <w:trHeight w:val="20"/>
          <w:jc w:val="center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756329" w:rsidRDefault="002A4E40" w:rsidP="00756329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900B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7563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756329" w:rsidRDefault="002A4E40" w:rsidP="00756329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900B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7563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3</w:t>
            </w:r>
          </w:p>
        </w:tc>
      </w:tr>
      <w:tr w:rsidR="002A4E40" w:rsidRPr="00900B3B" w:rsidTr="002A4E40">
        <w:trPr>
          <w:trHeight w:val="20"/>
          <w:jc w:val="center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A4E40" w:rsidRPr="00900B3B" w:rsidTr="002A4E40">
        <w:trPr>
          <w:trHeight w:val="20"/>
          <w:jc w:val="center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A4E40" w:rsidRPr="00900B3B" w:rsidTr="002A4E40">
        <w:trPr>
          <w:trHeight w:val="20"/>
          <w:jc w:val="center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6C10" w:rsidRPr="00900B3B" w:rsidRDefault="002A4E40" w:rsidP="003002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B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A4E40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022A" w:rsidRPr="00900B3B" w:rsidRDefault="00900B3B" w:rsidP="0030022A">
      <w:pPr>
        <w:jc w:val="center"/>
        <w:rPr>
          <w:b/>
        </w:rPr>
      </w:pPr>
      <w:r w:rsidRPr="00900B3B">
        <w:rPr>
          <w:b/>
        </w:rPr>
        <w:t>Виконаний п</w:t>
      </w:r>
      <w:r w:rsidR="0030022A" w:rsidRPr="00900B3B">
        <w:rPr>
          <w:b/>
        </w:rPr>
        <w:t xml:space="preserve">лан інспектування </w:t>
      </w:r>
      <w:r w:rsidR="0030022A" w:rsidRPr="00900B3B">
        <w:rPr>
          <w:b/>
          <w:color w:val="FF0000"/>
          <w:u w:val="single"/>
        </w:rPr>
        <w:t>спеціальних</w:t>
      </w:r>
      <w:r w:rsidR="0030022A" w:rsidRPr="00900B3B">
        <w:rPr>
          <w:b/>
        </w:rPr>
        <w:t xml:space="preserve"> дошкільних навчальних закладів, віднесених до незначного ступеня ризику, </w:t>
      </w:r>
      <w:r w:rsidR="00756329">
        <w:rPr>
          <w:b/>
        </w:rPr>
        <w:t>з</w:t>
      </w:r>
      <w:r w:rsidR="0030022A" w:rsidRPr="00900B3B">
        <w:rPr>
          <w:b/>
        </w:rPr>
        <w:t>а 2016 рік</w:t>
      </w:r>
    </w:p>
    <w:tbl>
      <w:tblPr>
        <w:tblW w:w="6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1"/>
        <w:gridCol w:w="2563"/>
        <w:gridCol w:w="1110"/>
        <w:gridCol w:w="1879"/>
      </w:tblGrid>
      <w:tr w:rsidR="0030022A" w:rsidRPr="00900B3B" w:rsidTr="004E45EC">
        <w:trPr>
          <w:trHeight w:val="20"/>
          <w:tblHeader/>
          <w:jc w:val="center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b/>
                <w:lang w:eastAsia="uk-UA"/>
              </w:rPr>
            </w:pPr>
            <w:r w:rsidRPr="00900B3B">
              <w:rPr>
                <w:b/>
                <w:lang w:eastAsia="uk-UA"/>
              </w:rPr>
              <w:t>№ з/п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0022A" w:rsidRPr="00900B3B" w:rsidRDefault="0030022A" w:rsidP="004E45EC">
            <w:pPr>
              <w:tabs>
                <w:tab w:val="left" w:pos="322"/>
                <w:tab w:val="center" w:pos="1129"/>
              </w:tabs>
              <w:ind w:firstLine="0"/>
              <w:rPr>
                <w:b/>
                <w:bCs/>
                <w:iCs/>
                <w:lang w:eastAsia="uk-UA"/>
              </w:rPr>
            </w:pPr>
            <w:r w:rsidRPr="00900B3B">
              <w:rPr>
                <w:b/>
                <w:bCs/>
                <w:iCs/>
                <w:lang w:eastAsia="uk-UA"/>
              </w:rPr>
              <w:t>район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b/>
                <w:bCs/>
                <w:lang w:eastAsia="uk-UA"/>
              </w:rPr>
            </w:pPr>
            <w:r w:rsidRPr="00900B3B">
              <w:rPr>
                <w:b/>
                <w:bCs/>
                <w:lang w:eastAsia="uk-UA"/>
              </w:rPr>
              <w:t>ДНЗ №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b/>
                <w:bCs/>
                <w:lang w:eastAsia="uk-UA"/>
              </w:rPr>
            </w:pPr>
            <w:r w:rsidRPr="00900B3B">
              <w:rPr>
                <w:b/>
                <w:bCs/>
                <w:lang w:eastAsia="uk-UA"/>
              </w:rPr>
              <w:t>місяць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shd w:val="clear" w:color="auto" w:fill="8DB3E2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shd w:val="clear" w:color="auto" w:fill="8DB3E2"/>
            <w:hideMark/>
          </w:tcPr>
          <w:p w:rsidR="0030022A" w:rsidRPr="00900B3B" w:rsidRDefault="00D07A49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Слобідський</w:t>
            </w:r>
          </w:p>
        </w:tc>
        <w:tc>
          <w:tcPr>
            <w:tcW w:w="1110" w:type="dxa"/>
            <w:shd w:val="clear" w:color="auto" w:fill="8DB3E2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900B3B">
              <w:rPr>
                <w:b/>
                <w:bCs/>
                <w:i/>
                <w:iCs/>
                <w:color w:val="auto"/>
                <w:lang w:eastAsia="uk-UA"/>
              </w:rPr>
              <w:t>458</w:t>
            </w:r>
          </w:p>
        </w:tc>
        <w:tc>
          <w:tcPr>
            <w:tcW w:w="1879" w:type="dxa"/>
            <w:shd w:val="clear" w:color="auto" w:fill="8DB3E2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lang w:eastAsia="uk-UA"/>
              </w:rPr>
              <w:t>січень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8DB3E2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8DB3E2"/>
            <w:hideMark/>
          </w:tcPr>
          <w:p w:rsidR="0030022A" w:rsidRPr="00900B3B" w:rsidRDefault="00D07A49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Холодногірський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8DB3E2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900B3B">
              <w:rPr>
                <w:b/>
                <w:bCs/>
                <w:i/>
                <w:iCs/>
                <w:color w:val="auto"/>
                <w:lang w:eastAsia="uk-UA"/>
              </w:rPr>
              <w:t>255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8DB3E2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lang w:eastAsia="uk-UA"/>
              </w:rPr>
              <w:t>січень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shd w:val="clear" w:color="auto" w:fill="00B0F0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shd w:val="clear" w:color="auto" w:fill="00B0F0"/>
            <w:hideMark/>
          </w:tcPr>
          <w:p w:rsidR="0030022A" w:rsidRPr="00900B3B" w:rsidRDefault="0030022A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Київський</w:t>
            </w:r>
          </w:p>
        </w:tc>
        <w:tc>
          <w:tcPr>
            <w:tcW w:w="1110" w:type="dxa"/>
            <w:shd w:val="clear" w:color="auto" w:fill="00B0F0"/>
            <w:hideMark/>
          </w:tcPr>
          <w:p w:rsidR="0030022A" w:rsidRPr="003A10E8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74</w:t>
            </w:r>
          </w:p>
        </w:tc>
        <w:tc>
          <w:tcPr>
            <w:tcW w:w="1879" w:type="dxa"/>
            <w:shd w:val="clear" w:color="auto" w:fill="00B0F0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лютий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00B0F0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00B0F0"/>
            <w:hideMark/>
          </w:tcPr>
          <w:p w:rsidR="0030022A" w:rsidRPr="00900B3B" w:rsidRDefault="0030022A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Київський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00B0F0"/>
            <w:hideMark/>
          </w:tcPr>
          <w:p w:rsidR="0030022A" w:rsidRPr="003A10E8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410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00B0F0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лютий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shd w:val="clear" w:color="auto" w:fill="92D050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shd w:val="clear" w:color="auto" w:fill="92D050"/>
            <w:hideMark/>
          </w:tcPr>
          <w:p w:rsidR="0030022A" w:rsidRPr="00900B3B" w:rsidRDefault="00D07A49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Немишлянський</w:t>
            </w:r>
          </w:p>
        </w:tc>
        <w:tc>
          <w:tcPr>
            <w:tcW w:w="1110" w:type="dxa"/>
            <w:shd w:val="clear" w:color="auto" w:fill="92D050"/>
            <w:hideMark/>
          </w:tcPr>
          <w:p w:rsidR="0030022A" w:rsidRPr="003A10E8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267</w:t>
            </w:r>
          </w:p>
        </w:tc>
        <w:tc>
          <w:tcPr>
            <w:tcW w:w="1879" w:type="dxa"/>
            <w:shd w:val="clear" w:color="auto" w:fill="92D050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квітень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0022A" w:rsidRPr="00900B3B" w:rsidRDefault="0030022A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Московський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FF0000"/>
                <w:lang w:eastAsia="uk-UA"/>
              </w:rPr>
            </w:pPr>
            <w:r w:rsidRPr="00900B3B">
              <w:rPr>
                <w:b/>
                <w:bCs/>
                <w:i/>
                <w:iCs/>
                <w:color w:val="FF0000"/>
                <w:lang w:eastAsia="uk-UA"/>
              </w:rPr>
              <w:t>33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квітень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shd w:val="clear" w:color="auto" w:fill="FFFF00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shd w:val="clear" w:color="auto" w:fill="FFFF00"/>
            <w:hideMark/>
          </w:tcPr>
          <w:p w:rsidR="0030022A" w:rsidRPr="00900B3B" w:rsidRDefault="00D07A49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Новобаварський</w:t>
            </w:r>
          </w:p>
        </w:tc>
        <w:tc>
          <w:tcPr>
            <w:tcW w:w="1110" w:type="dxa"/>
            <w:shd w:val="clear" w:color="auto" w:fill="FFFF00"/>
            <w:hideMark/>
          </w:tcPr>
          <w:p w:rsidR="0030022A" w:rsidRPr="003A10E8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38</w:t>
            </w:r>
          </w:p>
        </w:tc>
        <w:tc>
          <w:tcPr>
            <w:tcW w:w="1879" w:type="dxa"/>
            <w:shd w:val="clear" w:color="auto" w:fill="FFFF00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lang w:eastAsia="uk-UA"/>
              </w:rPr>
              <w:t>жовтень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FFFF00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00"/>
            <w:hideMark/>
          </w:tcPr>
          <w:p w:rsidR="0030022A" w:rsidRPr="00900B3B" w:rsidRDefault="00D07A49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Новобаварський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FFF00"/>
            <w:hideMark/>
          </w:tcPr>
          <w:p w:rsidR="0030022A" w:rsidRPr="003A10E8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82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FFFF00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lang w:eastAsia="uk-UA"/>
              </w:rPr>
              <w:t>жовтень</w:t>
            </w:r>
          </w:p>
        </w:tc>
      </w:tr>
      <w:tr w:rsidR="003A10E8" w:rsidRPr="00900B3B" w:rsidTr="004E45EC">
        <w:trPr>
          <w:trHeight w:val="20"/>
          <w:jc w:val="center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3A10E8" w:rsidRPr="00900B3B" w:rsidRDefault="003A10E8" w:rsidP="004E45EC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3A10E8" w:rsidRPr="00900B3B" w:rsidRDefault="003A10E8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Новобаварський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3A10E8" w:rsidRPr="003A10E8" w:rsidRDefault="003A10E8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163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3A10E8" w:rsidRPr="00900B3B" w:rsidRDefault="003A10E8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листопад</w:t>
            </w:r>
          </w:p>
        </w:tc>
      </w:tr>
      <w:tr w:rsidR="003A10E8" w:rsidRPr="00900B3B" w:rsidTr="004E45EC">
        <w:trPr>
          <w:trHeight w:val="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A10E8" w:rsidRPr="00900B3B" w:rsidRDefault="003A10E8" w:rsidP="004E45EC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A10E8" w:rsidRPr="00900B3B" w:rsidRDefault="003A10E8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Індустріальний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A10E8" w:rsidRPr="003A10E8" w:rsidRDefault="003A10E8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232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A10E8" w:rsidRPr="00900B3B" w:rsidRDefault="003A10E8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lang w:eastAsia="uk-UA"/>
              </w:rPr>
              <w:t>грудень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shd w:val="clear" w:color="auto" w:fill="FFC000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shd w:val="clear" w:color="auto" w:fill="FFC000"/>
            <w:hideMark/>
          </w:tcPr>
          <w:p w:rsidR="0030022A" w:rsidRPr="00900B3B" w:rsidRDefault="00D07A49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Новобаварський</w:t>
            </w:r>
          </w:p>
        </w:tc>
        <w:tc>
          <w:tcPr>
            <w:tcW w:w="1110" w:type="dxa"/>
            <w:shd w:val="clear" w:color="auto" w:fill="FFC000"/>
            <w:hideMark/>
          </w:tcPr>
          <w:p w:rsidR="0030022A" w:rsidRPr="003A10E8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143</w:t>
            </w:r>
          </w:p>
        </w:tc>
        <w:tc>
          <w:tcPr>
            <w:tcW w:w="1879" w:type="dxa"/>
            <w:shd w:val="clear" w:color="auto" w:fill="FFC000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листопад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0022A" w:rsidRPr="00900B3B" w:rsidRDefault="0030022A" w:rsidP="0030022A">
            <w:pPr>
              <w:numPr>
                <w:ilvl w:val="0"/>
                <w:numId w:val="7"/>
              </w:numPr>
              <w:ind w:left="0" w:firstLine="0"/>
              <w:jc w:val="center"/>
              <w:rPr>
                <w:lang w:eastAsia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0022A" w:rsidRPr="00900B3B" w:rsidRDefault="00D07A49" w:rsidP="004E45EC">
            <w:pPr>
              <w:ind w:firstLine="0"/>
              <w:rPr>
                <w:i/>
                <w:iCs/>
                <w:lang w:eastAsia="uk-UA"/>
              </w:rPr>
            </w:pPr>
            <w:r w:rsidRPr="00900B3B">
              <w:rPr>
                <w:i/>
                <w:iCs/>
                <w:lang w:eastAsia="uk-UA"/>
              </w:rPr>
              <w:t>Шевченківський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0022A" w:rsidRPr="003A10E8" w:rsidRDefault="0030022A" w:rsidP="004E45EC">
            <w:pPr>
              <w:ind w:firstLine="0"/>
              <w:jc w:val="center"/>
              <w:rPr>
                <w:b/>
                <w:bCs/>
                <w:i/>
                <w:iCs/>
                <w:color w:val="auto"/>
                <w:lang w:eastAsia="uk-UA"/>
              </w:rPr>
            </w:pPr>
            <w:r w:rsidRPr="003A10E8">
              <w:rPr>
                <w:b/>
                <w:bCs/>
                <w:i/>
                <w:iCs/>
                <w:color w:val="auto"/>
                <w:lang w:eastAsia="uk-UA"/>
              </w:rPr>
              <w:t>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30022A" w:rsidRPr="00900B3B" w:rsidRDefault="0030022A" w:rsidP="004E45EC">
            <w:pPr>
              <w:ind w:firstLine="0"/>
              <w:jc w:val="center"/>
              <w:rPr>
                <w:lang w:eastAsia="uk-UA"/>
              </w:rPr>
            </w:pPr>
            <w:r w:rsidRPr="00900B3B">
              <w:rPr>
                <w:lang w:eastAsia="uk-UA"/>
              </w:rPr>
              <w:t>грудень</w:t>
            </w:r>
          </w:p>
        </w:tc>
      </w:tr>
    </w:tbl>
    <w:p w:rsidR="00756329" w:rsidRDefault="00756329" w:rsidP="0030022A">
      <w:pPr>
        <w:keepNext/>
        <w:jc w:val="center"/>
        <w:rPr>
          <w:b/>
        </w:rPr>
      </w:pPr>
    </w:p>
    <w:p w:rsidR="0030022A" w:rsidRPr="00900B3B" w:rsidRDefault="00900B3B" w:rsidP="0030022A">
      <w:pPr>
        <w:keepNext/>
        <w:jc w:val="center"/>
        <w:rPr>
          <w:b/>
        </w:rPr>
      </w:pPr>
      <w:r w:rsidRPr="00900B3B">
        <w:rPr>
          <w:b/>
        </w:rPr>
        <w:t xml:space="preserve">Виконаний план </w:t>
      </w:r>
      <w:r w:rsidR="0030022A" w:rsidRPr="00900B3B">
        <w:rPr>
          <w:b/>
        </w:rPr>
        <w:t xml:space="preserve">інспектування </w:t>
      </w:r>
      <w:r w:rsidR="0030022A" w:rsidRPr="00900B3B">
        <w:rPr>
          <w:b/>
          <w:color w:val="FF0000"/>
          <w:u w:val="single"/>
        </w:rPr>
        <w:t>спеціалізованих</w:t>
      </w:r>
      <w:r w:rsidR="0030022A" w:rsidRPr="00900B3B">
        <w:rPr>
          <w:b/>
        </w:rPr>
        <w:t xml:space="preserve"> загальноосвітніх навчальних закладів, віднесених до незначного ступеня ризику, </w:t>
      </w:r>
      <w:r w:rsidR="00756329">
        <w:rPr>
          <w:b/>
        </w:rPr>
        <w:t>з</w:t>
      </w:r>
      <w:r w:rsidR="0030022A" w:rsidRPr="00900B3B">
        <w:rPr>
          <w:b/>
        </w:rPr>
        <w:t>а 2016 рік</w:t>
      </w:r>
    </w:p>
    <w:tbl>
      <w:tblPr>
        <w:tblW w:w="6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2407"/>
        <w:gridCol w:w="2702"/>
        <w:gridCol w:w="1169"/>
      </w:tblGrid>
      <w:tr w:rsidR="0030022A" w:rsidRPr="00900B3B" w:rsidTr="004E45EC">
        <w:trPr>
          <w:trHeight w:val="20"/>
          <w:tblHeader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0022A" w:rsidRPr="00900B3B" w:rsidRDefault="0030022A" w:rsidP="004E45EC">
            <w:pPr>
              <w:ind w:right="-156" w:firstLine="0"/>
              <w:jc w:val="center"/>
              <w:rPr>
                <w:b/>
                <w:bCs/>
                <w:iCs/>
                <w:color w:val="auto"/>
                <w:lang w:eastAsia="uk-UA"/>
              </w:rPr>
            </w:pPr>
            <w:r w:rsidRPr="00900B3B">
              <w:rPr>
                <w:b/>
                <w:bCs/>
                <w:iCs/>
                <w:color w:val="auto"/>
                <w:lang w:eastAsia="uk-UA"/>
              </w:rPr>
              <w:t>№ з/п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0022A" w:rsidRPr="00900B3B" w:rsidRDefault="0030022A" w:rsidP="004E45EC">
            <w:pPr>
              <w:ind w:right="-156" w:firstLine="0"/>
              <w:rPr>
                <w:b/>
                <w:bCs/>
                <w:iCs/>
                <w:color w:val="auto"/>
                <w:lang w:eastAsia="uk-UA"/>
              </w:rPr>
            </w:pPr>
            <w:r w:rsidRPr="00900B3B">
              <w:rPr>
                <w:b/>
                <w:bCs/>
                <w:iCs/>
                <w:color w:val="auto"/>
                <w:lang w:eastAsia="uk-UA"/>
              </w:rPr>
              <w:t>район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0022A" w:rsidRPr="00900B3B" w:rsidRDefault="0030022A" w:rsidP="004E45EC">
            <w:pPr>
              <w:ind w:right="-156" w:firstLine="0"/>
              <w:jc w:val="center"/>
              <w:rPr>
                <w:b/>
                <w:bCs/>
                <w:color w:val="auto"/>
                <w:lang w:eastAsia="uk-UA"/>
              </w:rPr>
            </w:pPr>
            <w:r w:rsidRPr="00900B3B">
              <w:rPr>
                <w:b/>
                <w:bCs/>
                <w:color w:val="auto"/>
                <w:lang w:eastAsia="uk-UA"/>
              </w:rPr>
              <w:t>ЗНЗ №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30022A" w:rsidRPr="00900B3B" w:rsidRDefault="0030022A" w:rsidP="004E45EC">
            <w:pPr>
              <w:ind w:right="-156" w:firstLine="0"/>
              <w:jc w:val="center"/>
              <w:rPr>
                <w:b/>
                <w:bCs/>
                <w:color w:val="auto"/>
                <w:lang w:eastAsia="uk-UA"/>
              </w:rPr>
            </w:pPr>
            <w:r w:rsidRPr="00900B3B">
              <w:rPr>
                <w:b/>
                <w:bCs/>
                <w:color w:val="auto"/>
                <w:lang w:eastAsia="uk-UA"/>
              </w:rPr>
              <w:t>місяць</w:t>
            </w:r>
          </w:p>
        </w:tc>
      </w:tr>
      <w:tr w:rsidR="0030022A" w:rsidRPr="00900B3B" w:rsidTr="004E45EC">
        <w:trPr>
          <w:trHeight w:val="20"/>
          <w:jc w:val="center"/>
        </w:trPr>
        <w:tc>
          <w:tcPr>
            <w:tcW w:w="534" w:type="dxa"/>
            <w:shd w:val="clear" w:color="auto" w:fill="00B0F0"/>
            <w:hideMark/>
          </w:tcPr>
          <w:p w:rsidR="0030022A" w:rsidRPr="00900B3B" w:rsidRDefault="0030022A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shd w:val="clear" w:color="auto" w:fill="00B0F0"/>
            <w:hideMark/>
          </w:tcPr>
          <w:p w:rsidR="0030022A" w:rsidRPr="00900B3B" w:rsidRDefault="0030022A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Київський</w:t>
            </w:r>
          </w:p>
        </w:tc>
        <w:tc>
          <w:tcPr>
            <w:tcW w:w="2702" w:type="dxa"/>
            <w:shd w:val="clear" w:color="auto" w:fill="00B0F0"/>
            <w:hideMark/>
          </w:tcPr>
          <w:p w:rsidR="0030022A" w:rsidRPr="00900B3B" w:rsidRDefault="0030022A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ХЛ №107</w:t>
            </w:r>
          </w:p>
        </w:tc>
        <w:tc>
          <w:tcPr>
            <w:tcW w:w="1169" w:type="dxa"/>
            <w:shd w:val="clear" w:color="auto" w:fill="00B0F0"/>
            <w:hideMark/>
          </w:tcPr>
          <w:p w:rsidR="0030022A" w:rsidRPr="00900B3B" w:rsidRDefault="0030022A" w:rsidP="004E45EC">
            <w:pPr>
              <w:ind w:right="-156" w:firstLine="0"/>
              <w:jc w:val="center"/>
              <w:rPr>
                <w:color w:val="auto"/>
              </w:rPr>
            </w:pPr>
            <w:r w:rsidRPr="00900B3B">
              <w:rPr>
                <w:color w:val="auto"/>
                <w:lang w:eastAsia="uk-UA"/>
              </w:rPr>
              <w:t>лютий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shd w:val="clear" w:color="auto" w:fill="92D050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shd w:val="clear" w:color="auto" w:fill="92D050"/>
            <w:hideMark/>
          </w:tcPr>
          <w:p w:rsidR="00EA457E" w:rsidRPr="00900B3B" w:rsidRDefault="00D07A49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Новобаварський</w:t>
            </w:r>
          </w:p>
        </w:tc>
        <w:tc>
          <w:tcPr>
            <w:tcW w:w="2702" w:type="dxa"/>
            <w:shd w:val="clear" w:color="auto" w:fill="92D05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ХСШ №93</w:t>
            </w:r>
          </w:p>
        </w:tc>
        <w:tc>
          <w:tcPr>
            <w:tcW w:w="1169" w:type="dxa"/>
            <w:shd w:val="clear" w:color="auto" w:fill="92D05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квітень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shd w:val="clear" w:color="auto" w:fill="92D050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shd w:val="clear" w:color="auto" w:fill="92D050"/>
            <w:hideMark/>
          </w:tcPr>
          <w:p w:rsidR="00EA457E" w:rsidRPr="00900B3B" w:rsidRDefault="00D07A49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Немишлянський</w:t>
            </w:r>
          </w:p>
        </w:tc>
        <w:tc>
          <w:tcPr>
            <w:tcW w:w="2702" w:type="dxa"/>
            <w:shd w:val="clear" w:color="auto" w:fill="92D05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НВК №24</w:t>
            </w:r>
          </w:p>
        </w:tc>
        <w:tc>
          <w:tcPr>
            <w:tcW w:w="1169" w:type="dxa"/>
            <w:shd w:val="clear" w:color="auto" w:fill="92D05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квітень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EA457E" w:rsidRPr="00900B3B" w:rsidRDefault="00EA457E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proofErr w:type="spellStart"/>
            <w:r w:rsidRPr="00900B3B">
              <w:rPr>
                <w:i/>
                <w:iCs/>
                <w:color w:val="auto"/>
                <w:lang w:eastAsia="uk-UA"/>
              </w:rPr>
              <w:t>Червонозаводський</w:t>
            </w:r>
            <w:proofErr w:type="spellEnd"/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ХГ №34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квітень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shd w:val="clear" w:color="auto" w:fill="FFFF00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shd w:val="clear" w:color="auto" w:fill="FFFF00"/>
            <w:hideMark/>
          </w:tcPr>
          <w:p w:rsidR="00EA457E" w:rsidRPr="00900B3B" w:rsidRDefault="00D07A49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Індустріальний</w:t>
            </w:r>
          </w:p>
        </w:tc>
        <w:tc>
          <w:tcPr>
            <w:tcW w:w="2702" w:type="dxa"/>
            <w:shd w:val="clear" w:color="auto" w:fill="FFFF0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КЗ ХСШ №15</w:t>
            </w:r>
          </w:p>
        </w:tc>
        <w:tc>
          <w:tcPr>
            <w:tcW w:w="1169" w:type="dxa"/>
            <w:shd w:val="clear" w:color="auto" w:fill="FFFF0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жовтень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shd w:val="clear" w:color="auto" w:fill="FFC000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shd w:val="clear" w:color="auto" w:fill="FFC000"/>
            <w:hideMark/>
          </w:tcPr>
          <w:p w:rsidR="00D07A49" w:rsidRPr="00900B3B" w:rsidRDefault="00D07A49" w:rsidP="00D07A49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Шевченківський</w:t>
            </w:r>
          </w:p>
        </w:tc>
        <w:tc>
          <w:tcPr>
            <w:tcW w:w="2702" w:type="dxa"/>
            <w:shd w:val="clear" w:color="auto" w:fill="FFC00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ХГ №47</w:t>
            </w:r>
          </w:p>
        </w:tc>
        <w:tc>
          <w:tcPr>
            <w:tcW w:w="1169" w:type="dxa"/>
            <w:shd w:val="clear" w:color="auto" w:fill="FFC000"/>
            <w:hideMark/>
          </w:tcPr>
          <w:p w:rsidR="00EA457E" w:rsidRPr="00900B3B" w:rsidRDefault="00EA457E" w:rsidP="004E45EC">
            <w:pPr>
              <w:ind w:right="-156" w:firstLine="0"/>
              <w:rPr>
                <w:color w:val="auto"/>
              </w:rPr>
            </w:pPr>
            <w:r w:rsidRPr="00900B3B">
              <w:rPr>
                <w:color w:val="auto"/>
                <w:lang w:eastAsia="uk-UA"/>
              </w:rPr>
              <w:t>листопад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shd w:val="clear" w:color="auto" w:fill="FFC000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shd w:val="clear" w:color="auto" w:fill="FFC000"/>
            <w:hideMark/>
          </w:tcPr>
          <w:p w:rsidR="00EA457E" w:rsidRPr="00900B3B" w:rsidRDefault="00D07A49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Шевченківський</w:t>
            </w:r>
          </w:p>
        </w:tc>
        <w:tc>
          <w:tcPr>
            <w:tcW w:w="2702" w:type="dxa"/>
            <w:shd w:val="clear" w:color="auto" w:fill="FFC00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ХСШ №99</w:t>
            </w:r>
          </w:p>
        </w:tc>
        <w:tc>
          <w:tcPr>
            <w:tcW w:w="1169" w:type="dxa"/>
            <w:shd w:val="clear" w:color="auto" w:fill="FFC000"/>
            <w:hideMark/>
          </w:tcPr>
          <w:p w:rsidR="00EA457E" w:rsidRPr="00900B3B" w:rsidRDefault="00EA457E" w:rsidP="004E45EC">
            <w:pPr>
              <w:ind w:right="-156" w:firstLine="0"/>
              <w:rPr>
                <w:color w:val="auto"/>
              </w:rPr>
            </w:pPr>
            <w:r w:rsidRPr="00900B3B">
              <w:rPr>
                <w:color w:val="auto"/>
                <w:lang w:eastAsia="uk-UA"/>
              </w:rPr>
              <w:t>листопад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EA457E" w:rsidRPr="00900B3B" w:rsidRDefault="00D07A49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Шевченківський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ХЛ №149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C000"/>
            <w:hideMark/>
          </w:tcPr>
          <w:p w:rsidR="00EA457E" w:rsidRPr="00900B3B" w:rsidRDefault="00EA457E" w:rsidP="004E45EC">
            <w:pPr>
              <w:ind w:right="-156" w:firstLine="0"/>
              <w:rPr>
                <w:color w:val="auto"/>
              </w:rPr>
            </w:pPr>
            <w:r w:rsidRPr="00900B3B">
              <w:rPr>
                <w:color w:val="auto"/>
                <w:lang w:eastAsia="uk-UA"/>
              </w:rPr>
              <w:t>листопад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92CDDC"/>
            <w:hideMark/>
          </w:tcPr>
          <w:p w:rsidR="00EA457E" w:rsidRPr="00900B3B" w:rsidRDefault="00D07A49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Шевченківський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НВК №179 (початкова)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</w:rPr>
            </w:pPr>
            <w:r w:rsidRPr="00900B3B">
              <w:rPr>
                <w:color w:val="auto"/>
                <w:lang w:eastAsia="uk-UA"/>
              </w:rPr>
              <w:t>грудень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Московський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ХГ №23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грудень</w:t>
            </w:r>
          </w:p>
        </w:tc>
      </w:tr>
      <w:tr w:rsidR="00EA457E" w:rsidRPr="00900B3B" w:rsidTr="004E45EC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30022A">
            <w:pPr>
              <w:numPr>
                <w:ilvl w:val="0"/>
                <w:numId w:val="6"/>
              </w:numPr>
              <w:ind w:left="0" w:right="-156" w:firstLine="0"/>
              <w:jc w:val="center"/>
              <w:rPr>
                <w:color w:val="auto"/>
                <w:lang w:eastAsia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4E45EC">
            <w:pPr>
              <w:ind w:right="-156" w:firstLine="0"/>
              <w:rPr>
                <w:i/>
                <w:iCs/>
                <w:color w:val="auto"/>
                <w:lang w:eastAsia="uk-UA"/>
              </w:rPr>
            </w:pPr>
            <w:r w:rsidRPr="00900B3B">
              <w:rPr>
                <w:i/>
                <w:iCs/>
                <w:color w:val="auto"/>
                <w:lang w:eastAsia="uk-UA"/>
              </w:rPr>
              <w:t>Московський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ХСШ №177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EA457E" w:rsidRPr="00900B3B" w:rsidRDefault="00EA457E" w:rsidP="004E45EC">
            <w:pPr>
              <w:ind w:right="-156" w:firstLine="0"/>
              <w:jc w:val="center"/>
              <w:rPr>
                <w:color w:val="auto"/>
                <w:lang w:eastAsia="uk-UA"/>
              </w:rPr>
            </w:pPr>
            <w:r w:rsidRPr="00900B3B">
              <w:rPr>
                <w:color w:val="auto"/>
                <w:lang w:eastAsia="uk-UA"/>
              </w:rPr>
              <w:t>грудень</w:t>
            </w:r>
          </w:p>
        </w:tc>
      </w:tr>
    </w:tbl>
    <w:p w:rsidR="0030022A" w:rsidRPr="00900B3B" w:rsidRDefault="0030022A" w:rsidP="0030022A"/>
    <w:p w:rsidR="002A4E40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З метою дотримання нормативності в організації державного нагляду (контролю) у 2016 році видано наступні накази Департаменту освіти Харківської міської ради:</w:t>
      </w:r>
    </w:p>
    <w:p w:rsidR="002A4E40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14.01.2016 № 8 «Про здійснення державного нагляду (контролю) за діяльністю спеціальних дошкільних та спеціалізованих загальноосвітніх навчальних закладів із незначним ступенем ризику в першому півріччі 2016 року»</w:t>
      </w:r>
      <w:r w:rsidR="0030022A" w:rsidRPr="00900B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E40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від 03.10.2016 № 244 «Про здійснення державного нагляду (контролю) за діяльністю спеціальних дошкільних та спеціалізованих загальноосвітніх навчальних закладів із незначним ступенем ризику в четвертому кварталі 2016 року»</w:t>
      </w:r>
      <w:r w:rsidR="0030022A" w:rsidRPr="00900B3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4E40" w:rsidRPr="00900B3B" w:rsidRDefault="002A4E40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від 21.12.2016 № 318 «Про підсумки здійснення державного нагляду (контролю) за діяльністю спеціальних дошкільних та спеціалізованих загальноосвітніх навчальних закладів із незначним ступенем ризику в четвертому кварталі 2016 року».</w:t>
      </w:r>
    </w:p>
    <w:p w:rsidR="00756329" w:rsidRDefault="00756329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7CA" w:rsidRPr="00900B3B" w:rsidRDefault="00DE47CA" w:rsidP="003002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sz w:val="28"/>
          <w:szCs w:val="28"/>
          <w:lang w:val="uk-UA"/>
        </w:rPr>
        <w:t>Відповідно до ст. 2 Закону України «Про тимчасові особливості здійснення заходів державного нагляду (контролю) у сфері господарської діяльності» від 03.11.2016 № 1728-VIII встановлено до 31 грудня 2017 року мораторій на проведення органами державного нагляду (контролю) планових заходів із здійснення державного нагляду (контролю) у сфері господарської діяльності.</w:t>
      </w:r>
    </w:p>
    <w:p w:rsidR="00DE47CA" w:rsidRPr="00900B3B" w:rsidRDefault="00DE47CA" w:rsidP="003002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7CA" w:rsidRPr="00900B3B" w:rsidRDefault="00DE47CA" w:rsidP="003002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7CA" w:rsidRPr="00900B3B" w:rsidRDefault="00DE47CA" w:rsidP="0030022A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B3B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Директор Департаменту освіти</w:t>
      </w:r>
      <w:r w:rsidRPr="00900B3B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ab/>
        <w:t>О.І.Деменко</w:t>
      </w:r>
    </w:p>
    <w:p w:rsidR="00DE47CA" w:rsidRPr="0030022A" w:rsidRDefault="00DE47CA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022A" w:rsidRDefault="0030022A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6329" w:rsidRPr="0030022A" w:rsidRDefault="00756329" w:rsidP="0030022A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E47CA" w:rsidRPr="00900B3B" w:rsidRDefault="00DE47CA" w:rsidP="0030022A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00B3B">
        <w:rPr>
          <w:rFonts w:ascii="Times New Roman" w:hAnsi="Times New Roman" w:cs="Times New Roman"/>
          <w:sz w:val="20"/>
          <w:szCs w:val="20"/>
          <w:lang w:val="uk-UA"/>
        </w:rPr>
        <w:t>Шепель, 725 25 07</w:t>
      </w:r>
    </w:p>
    <w:sectPr w:rsidR="00DE47CA" w:rsidRPr="00900B3B" w:rsidSect="004E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E18"/>
    <w:multiLevelType w:val="hybridMultilevel"/>
    <w:tmpl w:val="AE360448"/>
    <w:lvl w:ilvl="0" w:tplc="A7DC53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07B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21B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61E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46A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292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2D6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07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248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06F92"/>
    <w:multiLevelType w:val="hybridMultilevel"/>
    <w:tmpl w:val="1CCA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1C50"/>
    <w:multiLevelType w:val="hybridMultilevel"/>
    <w:tmpl w:val="2DBE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3656"/>
    <w:multiLevelType w:val="hybridMultilevel"/>
    <w:tmpl w:val="809C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91EFC"/>
    <w:multiLevelType w:val="hybridMultilevel"/>
    <w:tmpl w:val="6ACC9C96"/>
    <w:lvl w:ilvl="0" w:tplc="AAD679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607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E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2B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EE7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E24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A97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24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837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425C66"/>
    <w:multiLevelType w:val="hybridMultilevel"/>
    <w:tmpl w:val="F7B0C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F7F24"/>
    <w:multiLevelType w:val="hybridMultilevel"/>
    <w:tmpl w:val="B6B6FAB0"/>
    <w:lvl w:ilvl="0" w:tplc="E22417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0F5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872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08F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CC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A55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029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4F1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0C3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B630A9"/>
    <w:multiLevelType w:val="hybridMultilevel"/>
    <w:tmpl w:val="FC78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638CB"/>
    <w:multiLevelType w:val="hybridMultilevel"/>
    <w:tmpl w:val="17B49C46"/>
    <w:lvl w:ilvl="0" w:tplc="C5C6D8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80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85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F6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439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28A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EA0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81D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4AD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DE0FA3"/>
    <w:multiLevelType w:val="hybridMultilevel"/>
    <w:tmpl w:val="24645240"/>
    <w:lvl w:ilvl="0" w:tplc="8A6CB16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891"/>
    <w:rsid w:val="002A4E40"/>
    <w:rsid w:val="0030022A"/>
    <w:rsid w:val="003A10E8"/>
    <w:rsid w:val="00463A97"/>
    <w:rsid w:val="004715CF"/>
    <w:rsid w:val="004A4891"/>
    <w:rsid w:val="004E5A07"/>
    <w:rsid w:val="00756329"/>
    <w:rsid w:val="00830143"/>
    <w:rsid w:val="00900B3B"/>
    <w:rsid w:val="0090556B"/>
    <w:rsid w:val="0098160B"/>
    <w:rsid w:val="009D2991"/>
    <w:rsid w:val="00D07A49"/>
    <w:rsid w:val="00DE47CA"/>
    <w:rsid w:val="00EA457E"/>
    <w:rsid w:val="00FD6C10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w w:val="9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0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8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2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1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Шепель</dc:creator>
  <cp:keywords/>
  <dc:description/>
  <cp:lastModifiedBy>admin</cp:lastModifiedBy>
  <cp:revision>7</cp:revision>
  <cp:lastPrinted>2017-03-31T08:06:00Z</cp:lastPrinted>
  <dcterms:created xsi:type="dcterms:W3CDTF">2017-03-31T06:30:00Z</dcterms:created>
  <dcterms:modified xsi:type="dcterms:W3CDTF">2017-04-12T06:47:00Z</dcterms:modified>
</cp:coreProperties>
</file>